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EAC" w:rsidRDefault="00ED481E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Математика</w:t>
      </w:r>
      <w:r w:rsidR="001E4EAC">
        <w:rPr>
          <w:rFonts w:ascii="Times New Roman" w:hAnsi="Times New Roman" w:cs="Times New Roman"/>
          <w:sz w:val="40"/>
          <w:szCs w:val="40"/>
        </w:rPr>
        <w:t xml:space="preserve"> все классы</w:t>
      </w:r>
    </w:p>
    <w:p w:rsidR="00E6154E" w:rsidRPr="00ED481E" w:rsidRDefault="002C4901">
      <w:pPr>
        <w:rPr>
          <w:rFonts w:ascii="Times New Roman" w:hAnsi="Times New Roman" w:cs="Times New Roman"/>
          <w:sz w:val="40"/>
          <w:szCs w:val="40"/>
        </w:rPr>
      </w:pPr>
      <w:r w:rsidRPr="00ED481E">
        <w:rPr>
          <w:rFonts w:ascii="Times New Roman" w:hAnsi="Times New Roman" w:cs="Times New Roman"/>
          <w:sz w:val="40"/>
          <w:szCs w:val="40"/>
        </w:rPr>
        <w:t>Монета</w:t>
      </w:r>
    </w:p>
    <w:p w:rsidR="002C4901" w:rsidRDefault="002C490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Слово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«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монета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произошло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от имени богини Юноны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Монеты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(её до сих пор изображают на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монетах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B76725" w:rsidRPr="00ED481E" w:rsidRDefault="00B7672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102013" cy="3826510"/>
            <wp:effectExtent l="0" t="0" r="3810" b="2540"/>
            <wp:docPr id="2" name="Рисунок 2" descr="https://pbs.twimg.com/media/DuHafDeXgAAiUVd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bs.twimg.com/media/DuHafDeXgAAiUVd.jpg:lar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008" cy="383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68" w:rsidRPr="00ED481E" w:rsidRDefault="00EB306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слово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«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монета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происходит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от латинских выражений — </w:t>
      </w:r>
      <w:proofErr w:type="spellStart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Juno</w:t>
      </w:r>
      <w:proofErr w:type="spellEnd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Moneta</w:t>
      </w:r>
      <w:proofErr w:type="spellEnd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(«Юнона Советчица») и </w:t>
      </w:r>
      <w:proofErr w:type="spellStart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Monere</w:t>
      </w:r>
      <w:proofErr w:type="spellEnd"/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(«Напоминать, предостерегать, наставлять, внушать, советовать»).</w:t>
      </w:r>
    </w:p>
    <w:p w:rsidR="00EB3068" w:rsidRPr="00B76725" w:rsidRDefault="00EB3068">
      <w:pPr>
        <w:rPr>
          <w:rFonts w:ascii="Times New Roman" w:hAnsi="Times New Roman" w:cs="Times New Roman"/>
          <w:sz w:val="24"/>
          <w:szCs w:val="24"/>
        </w:rPr>
      </w:pPr>
      <w:r w:rsidRPr="00ED481E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Монета</w:t>
      </w:r>
      <w:r w:rsidRPr="00ED481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— </w:t>
      </w:r>
      <w:hyperlink r:id="rId5" w:tooltip="Денежный знак" w:history="1">
        <w:r w:rsidRPr="00B7672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денежный знак</w:t>
        </w:r>
      </w:hyperlink>
      <w:r w:rsidRPr="00B76725">
        <w:rPr>
          <w:rFonts w:ascii="Times New Roman" w:hAnsi="Times New Roman" w:cs="Times New Roman"/>
          <w:sz w:val="24"/>
          <w:szCs w:val="24"/>
          <w:shd w:val="clear" w:color="auto" w:fill="FFFFFF"/>
        </w:rPr>
        <w:t>, изготовленный из </w:t>
      </w:r>
      <w:hyperlink r:id="rId6" w:tooltip="Металл" w:history="1">
        <w:r w:rsidRPr="00B7672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металла</w:t>
        </w:r>
      </w:hyperlink>
      <w:r w:rsidRPr="00B76725">
        <w:rPr>
          <w:rFonts w:ascii="Times New Roman" w:hAnsi="Times New Roman" w:cs="Times New Roman"/>
          <w:sz w:val="24"/>
          <w:szCs w:val="24"/>
          <w:shd w:val="clear" w:color="auto" w:fill="FFFFFF"/>
        </w:rPr>
        <w:t>, либо другого материала определённой формы, веса и достоинства. Кроме полноценных монет, выпускаются </w:t>
      </w:r>
      <w:hyperlink r:id="rId7" w:tooltip="Разменный знак" w:history="1">
        <w:r w:rsidRPr="00B7672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разменные</w:t>
        </w:r>
      </w:hyperlink>
      <w:r w:rsidRPr="00B76725">
        <w:rPr>
          <w:rFonts w:ascii="Times New Roman" w:hAnsi="Times New Roman" w:cs="Times New Roman"/>
          <w:sz w:val="24"/>
          <w:szCs w:val="24"/>
          <w:shd w:val="clear" w:color="auto" w:fill="FFFFFF"/>
        </w:rPr>
        <w:t>, коллекционные, памятные и инвестиционные монеты. Чаще всего монеты изготавливают методом </w:t>
      </w:r>
      <w:hyperlink r:id="rId8" w:tooltip="Чеканка" w:history="1">
        <w:r w:rsidRPr="00B7672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чеканки</w:t>
        </w:r>
      </w:hyperlink>
      <w:r w:rsidRPr="00B76725">
        <w:rPr>
          <w:rFonts w:ascii="Times New Roman" w:hAnsi="Times New Roman" w:cs="Times New Roman"/>
          <w:sz w:val="24"/>
          <w:szCs w:val="24"/>
          <w:shd w:val="clear" w:color="auto" w:fill="FFFFFF"/>
        </w:rPr>
        <w:t> и имеют форму круга, высеченного из металлического листа.</w:t>
      </w:r>
    </w:p>
    <w:p w:rsidR="002C4901" w:rsidRPr="00ED481E" w:rsidRDefault="002C4901">
      <w:pPr>
        <w:rPr>
          <w:rFonts w:ascii="Times New Roman" w:hAnsi="Times New Roman" w:cs="Times New Roman"/>
          <w:sz w:val="40"/>
          <w:szCs w:val="40"/>
        </w:rPr>
      </w:pPr>
      <w:r w:rsidRPr="00ED481E">
        <w:rPr>
          <w:rFonts w:ascii="Times New Roman" w:hAnsi="Times New Roman" w:cs="Times New Roman"/>
          <w:sz w:val="40"/>
          <w:szCs w:val="40"/>
        </w:rPr>
        <w:t>Рубль</w:t>
      </w:r>
      <w:bookmarkStart w:id="0" w:name="_GoBack"/>
      <w:bookmarkEnd w:id="0"/>
    </w:p>
    <w:p w:rsidR="00ED481E" w:rsidRPr="00ED481E" w:rsidRDefault="00ED481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Древнерусское — </w:t>
      </w:r>
      <w:r w:rsidRPr="00ED48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рубль</w:t>
      </w:r>
      <w:r w:rsidRPr="00ED48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(обрубок, затычка). </w:t>
      </w:r>
    </w:p>
    <w:p w:rsidR="00ED481E" w:rsidRDefault="00ED48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возникновения рубля напрямую связана с историей Новгородской Земли. Первое письменное упоминание рубля датируется 1281-1299 гг. В то время множество раздробленных русских княжеств пользовалось киевской гривной в качестве денежной единицы. Можно считать, что история развития рубля является продолжением или даже «ответвлением» истории гривны. В начале XIII века в Новгороде в ходу были 200-граммовые слитки серебра в форме палочек, которые своей продолговатой формой и весом напоминали гривну – денежную единицу Киевской Руси. Однако, в отличие от Киева, в Новгороде эти слитки называли «рубль». </w:t>
      </w:r>
    </w:p>
    <w:p w:rsidR="00ED481E" w:rsidRPr="00ED481E" w:rsidRDefault="00ED481E">
      <w:pPr>
        <w:rPr>
          <w:rFonts w:ascii="Times New Roman" w:hAnsi="Times New Roman" w:cs="Times New Roman"/>
          <w:sz w:val="40"/>
          <w:szCs w:val="40"/>
        </w:rPr>
      </w:pPr>
    </w:p>
    <w:p w:rsidR="00ED481E" w:rsidRPr="00ED481E" w:rsidRDefault="00ED481E">
      <w:pPr>
        <w:rPr>
          <w:rFonts w:ascii="Times New Roman" w:hAnsi="Times New Roman" w:cs="Times New Roman"/>
          <w:sz w:val="40"/>
          <w:szCs w:val="40"/>
        </w:rPr>
      </w:pPr>
      <w:r w:rsidRPr="00ED481E">
        <w:rPr>
          <w:rFonts w:ascii="Times New Roman" w:hAnsi="Times New Roman" w:cs="Times New Roman"/>
          <w:sz w:val="40"/>
          <w:szCs w:val="40"/>
        </w:rPr>
        <w:t>Копейка</w:t>
      </w:r>
    </w:p>
    <w:p w:rsidR="00ED481E" w:rsidRDefault="00ED48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енежная единица, равная одной сотой рубля</w:t>
      </w:r>
    </w:p>
    <w:p w:rsidR="00ED481E" w:rsidRDefault="00ED48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Копе́йка</w:t>
      </w:r>
      <w:proofErr w:type="spellEnd"/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первонач. «серебряная монета», чеканенная с 1535 г.; производят от </w:t>
      </w:r>
      <w:proofErr w:type="spellStart"/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новгор</w:t>
      </w:r>
      <w:proofErr w:type="spellEnd"/>
      <w:r w:rsidRPr="00ED4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деньга́ (см.); появилась в Москве после завоевания Новгорода (1478 г.). Она носит изображение царя, сидящего верхом на коне с копьем в руке (1535-1719 гг.) </w:t>
      </w:r>
    </w:p>
    <w:p w:rsidR="00B76725" w:rsidRDefault="00B7672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Пословицы и поговорки: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Трудовая копейка </w:t>
      </w:r>
      <w:proofErr w:type="gramStart"/>
      <w:r>
        <w:rPr>
          <w:color w:val="181818"/>
        </w:rPr>
        <w:t>до веку</w:t>
      </w:r>
      <w:proofErr w:type="gramEnd"/>
      <w:r>
        <w:rPr>
          <w:color w:val="181818"/>
        </w:rPr>
        <w:t xml:space="preserve"> живет.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Без копейки не бывать рублю.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В рубле копейки нет, так не полон и рубль.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Копейка к копейке — проживет и семейка.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Копеечка к копеечке — рубль набегает.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proofErr w:type="spellStart"/>
      <w:r>
        <w:rPr>
          <w:color w:val="181818"/>
        </w:rPr>
        <w:t>Kопеечкa</w:t>
      </w:r>
      <w:proofErr w:type="spellEnd"/>
      <w:r>
        <w:rPr>
          <w:color w:val="181818"/>
        </w:rPr>
        <w:t xml:space="preserve"> рубль бережет, а рублик голову стережет.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Копеечной хитрости грош цена.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Копейка кругла, смотри, чтоб не укатилась.</w:t>
      </w:r>
    </w:p>
    <w:p w:rsidR="00B76725" w:rsidRDefault="00B76725" w:rsidP="00B76725">
      <w:pPr>
        <w:pStyle w:val="a4"/>
        <w:shd w:val="clear" w:color="auto" w:fill="FFFFFF"/>
        <w:spacing w:before="0" w:beforeAutospacing="0" w:after="0" w:afterAutospacing="0" w:line="242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Копейка обоз гонит.</w:t>
      </w:r>
    </w:p>
    <w:p w:rsidR="00B76725" w:rsidRPr="00ED481E" w:rsidRDefault="00B7672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76725" w:rsidRPr="00ED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1E"/>
    <w:rsid w:val="001E4EAC"/>
    <w:rsid w:val="002C4901"/>
    <w:rsid w:val="00485B1E"/>
    <w:rsid w:val="00B76725"/>
    <w:rsid w:val="00E6154E"/>
    <w:rsid w:val="00EB3068"/>
    <w:rsid w:val="00ED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9FFFC-572E-456E-915C-C33422EC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0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6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3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0%B5%D0%BA%D0%B0%D0%BD%D0%BA%D0%B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0%D0%B0%D0%B7%D0%BC%D0%B5%D0%BD%D0%BD%D1%8B%D0%B9_%D0%B7%D0%BD%D0%B0%D0%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5%D1%82%D0%B0%D0%BB%D0%BB" TargetMode="External"/><Relationship Id="rId5" Type="http://schemas.openxmlformats.org/officeDocument/2006/relationships/hyperlink" Target="https://ru.wikipedia.org/wiki/%D0%94%D0%B5%D0%BD%D0%B5%D0%B6%D0%BD%D1%8B%D0%B9_%D0%B7%D0%BD%D0%B0%D0%B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sc_244_105</dc:creator>
  <cp:keywords/>
  <dc:description/>
  <cp:lastModifiedBy>sc_244_105</cp:lastModifiedBy>
  <cp:revision>3</cp:revision>
  <dcterms:created xsi:type="dcterms:W3CDTF">2022-03-21T05:34:00Z</dcterms:created>
  <dcterms:modified xsi:type="dcterms:W3CDTF">2022-03-21T09:03:00Z</dcterms:modified>
</cp:coreProperties>
</file>